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default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国泰新点造价软件优惠方案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可采购地区以及价格</w:t>
      </w:r>
    </w:p>
    <w:tbl>
      <w:tblPr>
        <w:tblStyle w:val="3"/>
        <w:tblW w:w="8080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类别</w:t>
            </w:r>
          </w:p>
        </w:tc>
        <w:tc>
          <w:tcPr>
            <w:tcW w:w="5490" w:type="dxa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A类地区：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个</w:t>
            </w:r>
          </w:p>
        </w:tc>
        <w:tc>
          <w:tcPr>
            <w:tcW w:w="5490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江苏、山东、安徽、河南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、新疆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B类地区：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19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个</w:t>
            </w:r>
          </w:p>
        </w:tc>
        <w:tc>
          <w:tcPr>
            <w:tcW w:w="5490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浙江、江西、辽宁、吉林、黑龙江、广西、贵州、湖南、湖北、重庆、四川、广东、内蒙古、山西、甘肃、青海、宁夏、陕西、河北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C类地区：2个</w:t>
            </w:r>
          </w:p>
        </w:tc>
        <w:tc>
          <w:tcPr>
            <w:tcW w:w="5490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福建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、上海</w:t>
            </w:r>
          </w:p>
        </w:tc>
      </w:tr>
    </w:tbl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二、采用自由组合模式</w:t>
      </w:r>
    </w:p>
    <w:p>
      <w:pPr>
        <w:rPr>
          <w:rFonts w:hint="default"/>
          <w:color w:val="auto"/>
          <w:vertAlign w:val="baseline"/>
          <w:lang w:val="en-US" w:eastAsia="zh-CN"/>
        </w:rPr>
      </w:pPr>
      <w:r>
        <w:rPr>
          <w:rFonts w:hint="eastAsia"/>
          <w:color w:val="auto"/>
          <w:lang w:val="en-US" w:eastAsia="zh-CN"/>
        </w:rPr>
        <w:t>按照企业自身需求自行选择配对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198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76" w:type="dxa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组合方式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模式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组合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价格（元/年）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3省组合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A+2B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3省组合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2A+B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3省组合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3B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3省组合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3A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三、注意事项：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1、</w:t>
      </w:r>
      <w:r>
        <w:rPr>
          <w:rFonts w:hint="eastAsia"/>
          <w:color w:val="auto"/>
          <w:lang w:val="en-US" w:eastAsia="zh-CN"/>
        </w:rPr>
        <w:t>可单独购买江苏版造价软件（永久版），优惠价格：4000元/套；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（江苏版全套专业含：21土;21市;21安;园;09修;13养;16绿;17配;）</w:t>
      </w:r>
    </w:p>
    <w:p>
      <w:pPr>
        <w:ind w:firstLine="210" w:firstLineChars="1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 组合方案地区选择不低于三个，享受组合价格</w:t>
      </w:r>
      <w:r>
        <w:rPr>
          <w:rFonts w:hint="eastAsia"/>
          <w:color w:val="auto"/>
          <w:lang w:val="en-US" w:eastAsia="zh-CN"/>
        </w:rPr>
        <w:t>（一个账户含有3个地区</w:t>
      </w:r>
      <w:r>
        <w:rPr>
          <w:rFonts w:hint="default"/>
          <w:color w:val="auto"/>
          <w:lang w:val="en-US" w:eastAsia="zh-CN"/>
        </w:rPr>
        <w:t>及以上</w:t>
      </w:r>
      <w:r>
        <w:rPr>
          <w:rFonts w:hint="eastAsia"/>
          <w:color w:val="auto"/>
          <w:lang w:val="en-US" w:eastAsia="zh-CN"/>
        </w:rPr>
        <w:t>）</w:t>
      </w:r>
      <w:r>
        <w:rPr>
          <w:rFonts w:hint="eastAsia"/>
          <w:color w:val="auto"/>
          <w:lang w:val="en-US" w:eastAsia="zh-CN"/>
        </w:rPr>
        <w:t>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3、C类可以单选地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区，每个地区价格均按照2500元/年执行；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4、合同期4年，赠一个B类地区，合同期1年，按照优惠价格执行，无赠送；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5、组合模式满4年且地区组合保持不变的，可选转永久或者继续年费；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6、加密锁如需加防丢功能，收取200元/把（锁丢失后换新锁，只需200元/把）；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7、已签订合同，额外要增加地区，一事一议；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8、合同期内定额更新以及软件更新均不另外收费；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9、表中未列出的组合，可以一事一议；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10、</w:t>
      </w:r>
      <w:r>
        <w:rPr>
          <w:rFonts w:hint="eastAsia"/>
          <w:color w:val="auto"/>
          <w:lang w:val="en-US" w:eastAsia="zh-CN"/>
        </w:rPr>
        <w:t>一家单位购买量达到10把锁以上，再享受9折优惠；</w:t>
      </w:r>
    </w:p>
    <w:p>
      <w:pPr>
        <w:ind w:firstLine="210" w:firstLineChars="1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11、本软件为造价咨询版，无生成投标清单功能，其余功能与市场版本一致；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ZjJkNDIxNDViYjUwZTNjYzA5YTZiNmVhNmYzMTYifQ=="/>
  </w:docVars>
  <w:rsids>
    <w:rsidRoot w:val="00000000"/>
    <w:rsid w:val="582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589</Characters>
  <Paragraphs>52</Paragraphs>
  <TotalTime>476</TotalTime>
  <ScaleCrop>false</ScaleCrop>
  <LinksUpToDate>false</LinksUpToDate>
  <CharactersWithSpaces>608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2024-06-26T07:15:00Z</dcterms:created>
  <dc:creator>七</dc:creator>
  <cp:lastModifiedBy>任刚</cp:lastModifiedBy>
  <dcterms:modified xsi:type="dcterms:W3CDTF">2024-07-12T09:22:03Z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da31de800dbd4ec8882b69c3fa19609b_23</vt:lpwstr>
  </property>
</Properties>
</file>